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72B85945" w:rsidR="002573D5" w:rsidRPr="00274B44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Pr="00274B44">
        <w:rPr>
          <w:rFonts w:ascii="Cambria" w:hAnsi="Cambria"/>
        </w:rPr>
        <w:tab/>
      </w:r>
      <w:r w:rsidR="004733B5" w:rsidRPr="00274B44">
        <w:rPr>
          <w:rFonts w:ascii="Cambria" w:hAnsi="Cambria"/>
        </w:rPr>
        <w:tab/>
      </w:r>
      <w:r w:rsidR="004733B5" w:rsidRPr="00274B44">
        <w:rPr>
          <w:rFonts w:ascii="Cambria" w:hAnsi="Cambria"/>
        </w:rPr>
        <w:tab/>
      </w:r>
      <w:r w:rsidR="004733B5" w:rsidRPr="00274B44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8723505"/>
      <w:r w:rsidR="002605D2" w:rsidRPr="00274B44">
        <w:rPr>
          <w:rFonts w:ascii="Cambria" w:hAnsi="Cambria"/>
        </w:rPr>
        <w:t xml:space="preserve">Technická specifikace – Část </w:t>
      </w:r>
      <w:r w:rsidR="00EA3288" w:rsidRPr="00274B44">
        <w:rPr>
          <w:rFonts w:ascii="Cambria" w:hAnsi="Cambria"/>
        </w:rPr>
        <w:t>3</w:t>
      </w:r>
      <w:r w:rsidR="002605D2" w:rsidRPr="00274B44">
        <w:rPr>
          <w:rFonts w:ascii="Cambria" w:hAnsi="Cambria"/>
        </w:rPr>
        <w:tab/>
      </w:r>
      <w:bookmarkEnd w:id="0"/>
      <w:bookmarkEnd w:id="1"/>
      <w:bookmarkEnd w:id="2"/>
      <w:bookmarkEnd w:id="3"/>
      <w:bookmarkEnd w:id="4"/>
      <w:r w:rsidR="00EA3288" w:rsidRPr="00274B44">
        <w:rPr>
          <w:rFonts w:ascii="Cambria" w:hAnsi="Cambria"/>
        </w:rPr>
        <w:t>Emailová brána (Mail GW, SandBoxing)</w:t>
      </w:r>
      <w:bookmarkEnd w:id="5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C955082" w14:textId="77777777" w:rsidR="00596419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noProof/>
            </w:rPr>
          </w:pPr>
          <w:r w:rsidRPr="00274B44">
            <w:rPr>
              <w:rFonts w:ascii="Cambria" w:hAnsi="Cambria"/>
            </w:rPr>
            <w:t>Obsah</w:t>
          </w:r>
          <w:r w:rsidRPr="00274B44">
            <w:rPr>
              <w:rFonts w:ascii="Cambria" w:hAnsi="Cambria"/>
              <w:b w:val="0"/>
            </w:rPr>
            <w:fldChar w:fldCharType="begin"/>
          </w:r>
          <w:r w:rsidRPr="00274B44">
            <w:rPr>
              <w:rFonts w:ascii="Cambria" w:hAnsi="Cambria"/>
            </w:rPr>
            <w:instrText xml:space="preserve"> TOC \o "1-3" \h \z \u </w:instrText>
          </w:r>
          <w:r w:rsidRPr="00274B44">
            <w:rPr>
              <w:rFonts w:ascii="Cambria" w:hAnsi="Cambria"/>
              <w:b w:val="0"/>
            </w:rPr>
            <w:fldChar w:fldCharType="separate"/>
          </w:r>
        </w:p>
        <w:p w14:paraId="573E4C57" w14:textId="7CC9922D" w:rsidR="00596419" w:rsidRDefault="00596419">
          <w:pPr>
            <w:pStyle w:val="Obsah1"/>
            <w:tabs>
              <w:tab w:val="left" w:pos="293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723505" w:history="1">
            <w:r w:rsidRPr="00932B11">
              <w:rPr>
                <w:rStyle w:val="Hypertextovodkaz"/>
                <w:rFonts w:ascii="Cambria" w:hAnsi="Cambria"/>
                <w:noProof/>
              </w:rPr>
              <w:t>Technická specifikace – Část 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932B11">
              <w:rPr>
                <w:rStyle w:val="Hypertextovodkaz"/>
                <w:rFonts w:ascii="Cambria" w:hAnsi="Cambria"/>
                <w:noProof/>
              </w:rPr>
              <w:t>Emailová brána (Mail GW, SandBoxing)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_Toc198723505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37987" w14:textId="6C750828" w:rsidR="00596419" w:rsidRDefault="00596419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723506" w:history="1">
            <w:r w:rsidRPr="00932B11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932B11">
              <w:rPr>
                <w:rStyle w:val="Hypertextovodkaz"/>
                <w:rFonts w:ascii="Cambria" w:hAnsi="Cambria"/>
                <w:noProof/>
              </w:rPr>
              <w:t>Popis požadavků na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_Toc198723506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274B44" w:rsidRDefault="001A52F5">
          <w:pPr>
            <w:rPr>
              <w:rFonts w:ascii="Cambria" w:hAnsi="Cambria"/>
            </w:rPr>
          </w:pPr>
          <w:r w:rsidRPr="00274B44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274B44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274B44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274B44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57FC0771" w:rsidR="00853272" w:rsidRPr="00274B44" w:rsidRDefault="00F13246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6" w:name="_Toc198723506"/>
      <w:r w:rsidRPr="00274B44">
        <w:rPr>
          <w:rFonts w:ascii="Cambria" w:hAnsi="Cambria"/>
        </w:rPr>
        <w:t xml:space="preserve">Popis požadavků na </w:t>
      </w:r>
      <w:r w:rsidR="00596419">
        <w:rPr>
          <w:rFonts w:ascii="Cambria" w:hAnsi="Cambria"/>
        </w:rPr>
        <w:t>řešení</w:t>
      </w:r>
      <w:bookmarkEnd w:id="6"/>
    </w:p>
    <w:p w14:paraId="27131F2F" w14:textId="6F178417" w:rsidR="00AB420E" w:rsidRPr="00274B44" w:rsidRDefault="00C97E85" w:rsidP="003D1FA8">
      <w:pPr>
        <w:spacing w:after="113" w:line="240" w:lineRule="auto"/>
        <w:rPr>
          <w:rFonts w:ascii="Cambria" w:hAnsi="Cambria" w:cstheme="minorHAnsi"/>
        </w:rPr>
      </w:pPr>
      <w:r w:rsidRPr="00274B44">
        <w:rPr>
          <w:rFonts w:ascii="Cambria" w:hAnsi="Cambria"/>
          <w:b/>
          <w:smallCaps/>
          <w:color w:val="AA610D" w:themeColor="accent1" w:themeShade="BF"/>
          <w:sz w:val="28"/>
          <w:szCs w:val="28"/>
        </w:rPr>
        <w:t>PODOBA ŘEŠENÍ, IMPLEMENTACE A SOUVISEJÍCÍCH ČINNOSTÍ DODAVATELE:</w:t>
      </w:r>
    </w:p>
    <w:p w14:paraId="74335F23" w14:textId="77777777" w:rsidR="00C97E85" w:rsidRPr="00274B44" w:rsidRDefault="00C97E85" w:rsidP="00C97E85">
      <w:pPr>
        <w:rPr>
          <w:rFonts w:ascii="Cambria" w:hAnsi="Cambr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C97E85" w:rsidRPr="00274B44" w14:paraId="2F5DB30D" w14:textId="77777777" w:rsidTr="00D324E6">
        <w:trPr>
          <w:trHeight w:val="499"/>
        </w:trPr>
        <w:tc>
          <w:tcPr>
            <w:tcW w:w="9072" w:type="dxa"/>
            <w:shd w:val="clear" w:color="000000" w:fill="D0CECE"/>
            <w:noWrap/>
            <w:vAlign w:val="center"/>
            <w:hideMark/>
          </w:tcPr>
          <w:p w14:paraId="71D5BA6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</w:pPr>
            <w:r w:rsidRPr="00274B44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  <w:t>Obecné požadavky na platformu</w:t>
            </w:r>
          </w:p>
        </w:tc>
      </w:tr>
      <w:tr w:rsidR="00C97E85" w:rsidRPr="00274B44" w14:paraId="0C0492AE" w14:textId="77777777" w:rsidTr="00D324E6">
        <w:trPr>
          <w:trHeight w:val="457"/>
        </w:trPr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8AAD044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virtuální řešení pro platformu VMWare, KVM a Microsoft Hyper-V</w:t>
            </w:r>
          </w:p>
        </w:tc>
      </w:tr>
      <w:tr w:rsidR="00C97E85" w:rsidRPr="00274B44" w14:paraId="755E147D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267BC5C0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režimu vysoké dostupnosti (A-A, A-P). Pokud je vyžadována licence pro takové režimy fungování, musí být součástí dodávky.</w:t>
            </w:r>
          </w:p>
        </w:tc>
      </w:tr>
      <w:tr w:rsidR="00C97E85" w:rsidRPr="00274B44" w14:paraId="312C1183" w14:textId="77777777" w:rsidTr="00D324E6">
        <w:trPr>
          <w:trHeight w:val="584"/>
        </w:trPr>
        <w:tc>
          <w:tcPr>
            <w:tcW w:w="9072" w:type="dxa"/>
            <w:shd w:val="clear" w:color="auto" w:fill="auto"/>
            <w:vAlign w:val="center"/>
            <w:hideMark/>
          </w:tcPr>
          <w:p w14:paraId="3544F307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požadujeme možnost přidělení minimálně šest virtuálních síťových rozhraní</w:t>
            </w:r>
          </w:p>
        </w:tc>
      </w:tr>
      <w:tr w:rsidR="00C97E85" w:rsidRPr="00274B44" w14:paraId="16D1A97F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02A88A63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alokovatelné diskové kapacity až 4TB</w:t>
            </w:r>
          </w:p>
        </w:tc>
      </w:tr>
      <w:tr w:rsidR="00C97E85" w:rsidRPr="00274B44" w14:paraId="772EEB70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04602317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požadovaná propustnost řešení je min. 220 000 email/h při využití souběžné inspekce pomocí antivirus a antispam profilů. referenční velikost kontrolovaného emailu je 100 kB.</w:t>
            </w:r>
          </w:p>
        </w:tc>
      </w:tr>
      <w:tr w:rsidR="00C97E85" w:rsidRPr="00274B44" w14:paraId="6E36D9DD" w14:textId="77777777" w:rsidTr="00D324E6">
        <w:trPr>
          <w:trHeight w:val="433"/>
        </w:trPr>
        <w:tc>
          <w:tcPr>
            <w:tcW w:w="9072" w:type="dxa"/>
            <w:shd w:val="clear" w:color="auto" w:fill="auto"/>
            <w:vAlign w:val="center"/>
            <w:hideMark/>
          </w:tcPr>
          <w:p w14:paraId="5E0B2FD5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řešení je schopno konfigurovat pro ochranu až 400 domén</w:t>
            </w:r>
          </w:p>
        </w:tc>
      </w:tr>
      <w:tr w:rsidR="00C97E85" w:rsidRPr="00274B44" w14:paraId="405AC270" w14:textId="77777777" w:rsidTr="00D324E6">
        <w:trPr>
          <w:trHeight w:val="411"/>
        </w:trPr>
        <w:tc>
          <w:tcPr>
            <w:tcW w:w="9072" w:type="dxa"/>
            <w:shd w:val="clear" w:color="auto" w:fill="auto"/>
            <w:vAlign w:val="center"/>
            <w:hideMark/>
          </w:tcPr>
          <w:p w14:paraId="4950EB2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pro každou doménu je možné nastavit až 50 inspekčních profilů</w:t>
            </w:r>
          </w:p>
        </w:tc>
      </w:tr>
      <w:tr w:rsidR="00C97E85" w:rsidRPr="00274B44" w14:paraId="20EBDE89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74E21927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možnost nasazení v režimu gateway (MTA), server i transparent. Licence pro všechny požadované režimy provozu je součástí dodávky řešení.</w:t>
            </w:r>
          </w:p>
        </w:tc>
      </w:tr>
      <w:tr w:rsidR="00C97E85" w:rsidRPr="00274B44" w14:paraId="07BF08FD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13C500DE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v režimu server je možno vytvořit až 1500 schránek. Případná licence pro takový počet schránek je součástí nabízeného řešení.</w:t>
            </w:r>
          </w:p>
        </w:tc>
      </w:tr>
      <w:tr w:rsidR="00C97E85" w:rsidRPr="00274B44" w14:paraId="13B80F67" w14:textId="77777777" w:rsidTr="00D324E6">
        <w:trPr>
          <w:trHeight w:val="504"/>
        </w:trPr>
        <w:tc>
          <w:tcPr>
            <w:tcW w:w="9072" w:type="dxa"/>
            <w:shd w:val="clear" w:color="auto" w:fill="auto"/>
            <w:vAlign w:val="center"/>
            <w:hideMark/>
          </w:tcPr>
          <w:p w14:paraId="46C87833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certifikace řešení alespoň VBSpam a VB100</w:t>
            </w:r>
          </w:p>
        </w:tc>
      </w:tr>
      <w:tr w:rsidR="00C97E85" w:rsidRPr="00274B44" w14:paraId="306F0AD9" w14:textId="77777777" w:rsidTr="00D324E6">
        <w:trPr>
          <w:trHeight w:val="537"/>
        </w:trPr>
        <w:tc>
          <w:tcPr>
            <w:tcW w:w="9072" w:type="dxa"/>
            <w:shd w:val="clear" w:color="000000" w:fill="D0CECE"/>
            <w:noWrap/>
            <w:vAlign w:val="center"/>
            <w:hideMark/>
          </w:tcPr>
          <w:p w14:paraId="173391DA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</w:pPr>
            <w:r w:rsidRPr="00274B44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  <w:t>Bezpečnostní a síťové funkce</w:t>
            </w:r>
          </w:p>
        </w:tc>
      </w:tr>
      <w:tr w:rsidR="00C97E85" w:rsidRPr="00274B44" w14:paraId="2CF02620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2EFFF895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IPv4 i IPv6</w:t>
            </w:r>
          </w:p>
        </w:tc>
      </w:tr>
      <w:tr w:rsidR="00C97E85" w:rsidRPr="00274B44" w14:paraId="7B45C90F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13F363BB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SMTP autentizace min. pomocí protokolů LDAP, RADIUS, POP3 a IMAP</w:t>
            </w:r>
          </w:p>
        </w:tc>
      </w:tr>
      <w:tr w:rsidR="00C97E85" w:rsidRPr="00274B44" w14:paraId="769EAA6A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3F3F3345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integrovaná funkce antivirové ochrany emailového provozu s podporou real-time ochrany před outbrake škodlivého kódu. Databáze antivirových signatur musí být udržována výrobcem nabízeného řešení a automaticky aktualizovaná</w:t>
            </w:r>
          </w:p>
        </w:tc>
      </w:tr>
      <w:tr w:rsidR="00C97E85" w:rsidRPr="00274B44" w14:paraId="5ACEC5DC" w14:textId="77777777" w:rsidTr="00D324E6">
        <w:trPr>
          <w:trHeight w:val="509"/>
        </w:trPr>
        <w:tc>
          <w:tcPr>
            <w:tcW w:w="9072" w:type="dxa"/>
            <w:shd w:val="clear" w:color="auto" w:fill="auto"/>
            <w:vAlign w:val="center"/>
            <w:hideMark/>
          </w:tcPr>
          <w:p w14:paraId="3FFCA83B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integrovaná funkce antispam ochran s možností kategorizace v emailu nalezených URL, IP reputační databáze výrobce, graylisting, reputace odesílatelů, behaviorální analýza, analýza hlaviček mailů, heuristická analýza mailů, podpora systémů třetích stran (blacklisty), kontrola založená na Bayesian přístupu, white a black listing, analýza obrázků s možností detekce a selekce newsletter emailů, podpora funkce tzv. bounce verification, podpora greylistingu. Všechny databáze potřebné pro provoz požadovaných funkcí jsou spravované a aktualizované výrobcem nabízeného řešení.</w:t>
            </w:r>
          </w:p>
        </w:tc>
      </w:tr>
      <w:tr w:rsidR="00C97E85" w:rsidRPr="00274B44" w14:paraId="385C3078" w14:textId="77777777" w:rsidTr="00D324E6">
        <w:trPr>
          <w:trHeight w:val="1260"/>
        </w:trPr>
        <w:tc>
          <w:tcPr>
            <w:tcW w:w="9072" w:type="dxa"/>
            <w:shd w:val="clear" w:color="auto" w:fill="auto"/>
            <w:vAlign w:val="center"/>
            <w:hideMark/>
          </w:tcPr>
          <w:p w14:paraId="49896E60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nastavení limitů v rámci SMTP relací (počet zpráv od jednoho klienta za určitou dobu, maximální počet spojení od jednoho klienta za určitou dobu, podpora endpoint reputace, napojení na LDAP za účelem verifikace uživatelů; možnost omezení počtu HELO/EHLO v rámci jedné SMTP relace, možnost omezit počet emailových zpráv v rámci SMTP relace, možnost omezit počet příjemců v rámci adresátů emailu, možnost manipulace s hlavičkou mailu (odstranění Received hlavičky)</w:t>
            </w:r>
          </w:p>
        </w:tc>
      </w:tr>
      <w:tr w:rsidR="00C97E85" w:rsidRPr="00274B44" w14:paraId="24F210D7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43BC2C08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schopnost analýzy PDF dokumentů v příloze kontrolované zprávy</w:t>
            </w:r>
          </w:p>
        </w:tc>
      </w:tr>
      <w:tr w:rsidR="00C97E85" w:rsidRPr="00274B44" w14:paraId="4F881A08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757CCB17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shodné možnosti nastavení a provedení kontroly příchozí i odchozí komunikace</w:t>
            </w:r>
          </w:p>
        </w:tc>
      </w:tr>
      <w:tr w:rsidR="00C97E85" w:rsidRPr="00274B44" w14:paraId="56B0075A" w14:textId="77777777" w:rsidTr="00D324E6">
        <w:trPr>
          <w:trHeight w:val="315"/>
        </w:trPr>
        <w:tc>
          <w:tcPr>
            <w:tcW w:w="9072" w:type="dxa"/>
            <w:shd w:val="clear" w:color="000000" w:fill="FFFFFF"/>
            <w:vAlign w:val="center"/>
            <w:hideMark/>
          </w:tcPr>
          <w:p w14:paraId="335B754E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granulární konfigurace pravidel (pravidla na základě IP adres a/nebo domén příjemce, možnost využití wildcard notace)</w:t>
            </w:r>
          </w:p>
        </w:tc>
      </w:tr>
      <w:tr w:rsidR="00C97E85" w:rsidRPr="00274B44" w14:paraId="1DD973C9" w14:textId="77777777" w:rsidTr="00D324E6">
        <w:trPr>
          <w:trHeight w:val="315"/>
        </w:trPr>
        <w:tc>
          <w:tcPr>
            <w:tcW w:w="9072" w:type="dxa"/>
            <w:shd w:val="clear" w:color="000000" w:fill="FFFFFF"/>
            <w:vAlign w:val="center"/>
            <w:hideMark/>
          </w:tcPr>
          <w:p w14:paraId="3A16F59E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možnost využití zabudované geo databáze IP adres v rámci pravidel. Databáze je udržována udržovaná výrobcem nabízeného řešení.</w:t>
            </w:r>
          </w:p>
        </w:tc>
      </w:tr>
      <w:tr w:rsidR="00C97E85" w:rsidRPr="00274B44" w14:paraId="1CA1A19F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3A3BA123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karantény s uživatelským přístupem umožňujícím běžné operace pomocí odděleného síťového rozhraní</w:t>
            </w:r>
          </w:p>
        </w:tc>
      </w:tr>
      <w:tr w:rsidR="00C97E85" w:rsidRPr="00274B44" w14:paraId="515767C3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7FC2056F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systémové karantény</w:t>
            </w:r>
          </w:p>
        </w:tc>
      </w:tr>
      <w:tr w:rsidR="00C97E85" w:rsidRPr="00274B44" w14:paraId="7758BBC6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2134882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externího úložiště (šifrovaná komunikace, např. SFTP)</w:t>
            </w:r>
          </w:p>
        </w:tc>
      </w:tr>
      <w:tr w:rsidR="00C97E85" w:rsidRPr="00274B44" w14:paraId="0A897C77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22289930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řešení a jeho dodané licence umožní provozovat TLS šifrování</w:t>
            </w:r>
          </w:p>
        </w:tc>
      </w:tr>
      <w:tr w:rsidR="00C97E85" w:rsidRPr="00274B44" w14:paraId="47B717E2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57789348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řešení a jeho dodané licence umožní nastavit S-MIME</w:t>
            </w:r>
          </w:p>
        </w:tc>
      </w:tr>
      <w:tr w:rsidR="00C97E85" w:rsidRPr="00274B44" w14:paraId="0E3A9749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561C1410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řešení a jeho dodané licence umožní nastavit DKIM, SPF a DMARC</w:t>
            </w:r>
          </w:p>
        </w:tc>
      </w:tr>
      <w:tr w:rsidR="00C97E85" w:rsidRPr="00274B44" w14:paraId="0DA1955A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78CA8D74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 xml:space="preserve">řešení a jeho dodané licence umožní nastavit zabezpečení přenosu mailové komunikace pomocí IBE </w:t>
            </w:r>
          </w:p>
        </w:tc>
      </w:tr>
      <w:tr w:rsidR="00C97E85" w:rsidRPr="00274B44" w14:paraId="02114597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0AEB5B11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funkce ochrany rate limiting, vyhodnocování lokálního skóre odesílatelů (na základě nedávné aktivity) s možností nastavení chování pro různé úrovně skóre</w:t>
            </w:r>
          </w:p>
        </w:tc>
      </w:tr>
      <w:tr w:rsidR="00C97E85" w:rsidRPr="00274B44" w14:paraId="0ECD8C3B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6BA75DF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funkce zabezpečení dokumentů v příloze se schopností odstranění potencionálně nebezpečných prvků v dokumentu (makra, URL, …) včetně dokumentů MS Office a PDF při zachování původního typu dokumentu</w:t>
            </w:r>
          </w:p>
        </w:tc>
      </w:tr>
      <w:tr w:rsidR="00C97E85" w:rsidRPr="00274B44" w14:paraId="78EA428E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7E896B67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automatická dekrypce šifrovaných dokumentů za pomoci administrátorem předdefinovaného slovníku hesel, za účelem provedení plné AV a AS kontroly</w:t>
            </w:r>
          </w:p>
        </w:tc>
      </w:tr>
      <w:tr w:rsidR="00C97E85" w:rsidRPr="00274B44" w14:paraId="2B35D223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4E083068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reakce na detekovanou hrozbu v podobě alespoň přidání tagu, přidání nové hlavičky, přeposlání emailu na jiný SMTP server, odmítnutí (reject), zahození (discard), uložení do karantény, přepsání adresy příjemce</w:t>
            </w:r>
          </w:p>
        </w:tc>
      </w:tr>
      <w:tr w:rsidR="00C97E85" w:rsidRPr="00274B44" w14:paraId="72580F64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4ACB3FB6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funkce opakované kontroly emailu ve chvíli jeho vyzvednutí z karantény</w:t>
            </w:r>
          </w:p>
        </w:tc>
      </w:tr>
      <w:tr w:rsidR="00C97E85" w:rsidRPr="00274B44" w14:paraId="16916A17" w14:textId="77777777" w:rsidTr="00D324E6">
        <w:trPr>
          <w:trHeight w:val="630"/>
        </w:trPr>
        <w:tc>
          <w:tcPr>
            <w:tcW w:w="9072" w:type="dxa"/>
            <w:shd w:val="clear" w:color="000000" w:fill="FFFFFF"/>
            <w:vAlign w:val="center"/>
            <w:hideMark/>
          </w:tcPr>
          <w:p w14:paraId="37536D35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ochrana před škodlivými URL (výrobcem udržovaná databáze škodlivých URL). Možnost uživatelské volby nežádoucích webových kategorií (phishing, malware, adult material, ...)</w:t>
            </w:r>
          </w:p>
        </w:tc>
      </w:tr>
      <w:tr w:rsidR="00C97E85" w:rsidRPr="00274B44" w14:paraId="00CAF2FA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639FB40B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URL click protection (vložené URL je přepsáno tak, aby byla provedena kontrola ve chvíli rozkliknutí odkazu uživatelem)</w:t>
            </w:r>
          </w:p>
        </w:tc>
      </w:tr>
      <w:tr w:rsidR="00C97E85" w:rsidRPr="00274B44" w14:paraId="6D8FFBCF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04D8004B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ochrana před útoky typu BEC</w:t>
            </w:r>
          </w:p>
        </w:tc>
      </w:tr>
      <w:tr w:rsidR="00C97E85" w:rsidRPr="00274B44" w14:paraId="1A066921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47BC333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architektura MTA musí umožnit provést kontrolu emailu ještě před uložením do emailové fronty</w:t>
            </w:r>
          </w:p>
        </w:tc>
      </w:tr>
      <w:tr w:rsidR="00C97E85" w:rsidRPr="00274B44" w14:paraId="11D21A8D" w14:textId="77777777" w:rsidTr="00D324E6">
        <w:trPr>
          <w:trHeight w:val="447"/>
        </w:trPr>
        <w:tc>
          <w:tcPr>
            <w:tcW w:w="9072" w:type="dxa"/>
            <w:shd w:val="clear" w:color="000000" w:fill="D0CECE"/>
            <w:noWrap/>
            <w:vAlign w:val="center"/>
            <w:hideMark/>
          </w:tcPr>
          <w:p w14:paraId="02FBD2C9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</w:pPr>
            <w:r w:rsidRPr="00274B44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  <w:t>Správa řešení</w:t>
            </w:r>
          </w:p>
        </w:tc>
      </w:tr>
      <w:tr w:rsidR="00C97E85" w:rsidRPr="00274B44" w14:paraId="7D71056E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4451492C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plnohodnotná správa pomocí (HTTPs) a CLI (SSH) je součástí nabízeného řešení</w:t>
            </w:r>
          </w:p>
        </w:tc>
      </w:tr>
      <w:tr w:rsidR="00C97E85" w:rsidRPr="00274B44" w14:paraId="7FCFC84B" w14:textId="77777777" w:rsidTr="00D324E6">
        <w:trPr>
          <w:trHeight w:val="315"/>
        </w:trPr>
        <w:tc>
          <w:tcPr>
            <w:tcW w:w="9072" w:type="dxa"/>
            <w:shd w:val="clear" w:color="000000" w:fill="FFFFFF"/>
            <w:vAlign w:val="center"/>
            <w:hideMark/>
          </w:tcPr>
          <w:p w14:paraId="73EA551A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možnost omezení administrátorských práv na definované domény</w:t>
            </w:r>
          </w:p>
        </w:tc>
      </w:tr>
      <w:tr w:rsidR="00C97E85" w:rsidRPr="00274B44" w14:paraId="038A0CC1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6143DD34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 xml:space="preserve">Integrované logování systémových událostí a průběhu inspekce provozu s možností zobrazení logů v GUI </w:t>
            </w:r>
          </w:p>
        </w:tc>
      </w:tr>
      <w:tr w:rsidR="00C97E85" w:rsidRPr="00274B44" w14:paraId="4D07826F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6217FB10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podpora protokolů SNMP (v2c, v3) a syslog pro možnost začlenění do externího monitorovacího systému</w:t>
            </w:r>
          </w:p>
        </w:tc>
      </w:tr>
      <w:tr w:rsidR="00C97E85" w:rsidRPr="00274B44" w14:paraId="5791EC21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3423AC33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logování na externí log server (syslog)</w:t>
            </w:r>
          </w:p>
        </w:tc>
      </w:tr>
      <w:tr w:rsidR="00C97E85" w:rsidRPr="00274B44" w14:paraId="2728EF74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141C9265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podpora archivace (přístup do archívu pomocí protokolu IMAP)</w:t>
            </w:r>
          </w:p>
        </w:tc>
      </w:tr>
      <w:tr w:rsidR="00C97E85" w:rsidRPr="00274B44" w14:paraId="399DAF55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687708E9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262626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262626"/>
                <w:sz w:val="22"/>
                <w:szCs w:val="22"/>
              </w:rPr>
              <w:t>podpora REST API pro možnost integrace management do stávající infrastruktury. Pokud tato funkce vyžaduje licenci, tak tato musí být součástí dodávky.</w:t>
            </w:r>
          </w:p>
        </w:tc>
      </w:tr>
      <w:tr w:rsidR="00C97E85" w:rsidRPr="00274B44" w14:paraId="75F03E13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715C1DCD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oddělení administrátorského a uživatelského přístupu do emailových schránek a karantény pře různá síťová rozhraní</w:t>
            </w:r>
          </w:p>
        </w:tc>
      </w:tr>
      <w:tr w:rsidR="00C97E85" w:rsidRPr="00274B44" w14:paraId="03D6DBE7" w14:textId="77777777" w:rsidTr="00D324E6">
        <w:trPr>
          <w:trHeight w:val="474"/>
        </w:trPr>
        <w:tc>
          <w:tcPr>
            <w:tcW w:w="9072" w:type="dxa"/>
            <w:shd w:val="clear" w:color="000000" w:fill="D0CECE"/>
            <w:noWrap/>
            <w:vAlign w:val="center"/>
            <w:hideMark/>
          </w:tcPr>
          <w:p w14:paraId="1C8A61CE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</w:pPr>
            <w:r w:rsidRPr="00274B44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  <w:t>Požadavky na podporu řešení</w:t>
            </w:r>
          </w:p>
        </w:tc>
      </w:tr>
      <w:tr w:rsidR="00C97E85" w:rsidRPr="00274B44" w14:paraId="0B70E052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64BEEC01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výrobce umožňuje kontakt podpory nabízeného produktu v režimu 24/7 a to telefonicky i elektronicky</w:t>
            </w:r>
          </w:p>
        </w:tc>
      </w:tr>
      <w:tr w:rsidR="00C97E85" w:rsidRPr="00274B44" w14:paraId="1BAA1501" w14:textId="77777777" w:rsidTr="00D324E6">
        <w:trPr>
          <w:trHeight w:val="315"/>
        </w:trPr>
        <w:tc>
          <w:tcPr>
            <w:tcW w:w="9072" w:type="dxa"/>
            <w:shd w:val="clear" w:color="auto" w:fill="auto"/>
            <w:vAlign w:val="center"/>
            <w:hideMark/>
          </w:tcPr>
          <w:p w14:paraId="045A6A3B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nabízené řešení obsahuje všechny potřebné licence pro výše popsané a požadované funkce na dobu min. 5 let</w:t>
            </w:r>
          </w:p>
        </w:tc>
      </w:tr>
      <w:tr w:rsidR="00C97E85" w:rsidRPr="00274B44" w14:paraId="4E6C6102" w14:textId="77777777" w:rsidTr="00D324E6">
        <w:trPr>
          <w:trHeight w:val="630"/>
        </w:trPr>
        <w:tc>
          <w:tcPr>
            <w:tcW w:w="9072" w:type="dxa"/>
            <w:shd w:val="clear" w:color="auto" w:fill="auto"/>
            <w:vAlign w:val="center"/>
            <w:hideMark/>
          </w:tcPr>
          <w:p w14:paraId="66F48A59" w14:textId="77777777" w:rsidR="00C97E85" w:rsidRPr="00274B44" w:rsidRDefault="00C97E85" w:rsidP="00D324E6">
            <w:pPr>
              <w:spacing w:before="0" w:after="0" w:line="240" w:lineRule="auto"/>
              <w:jc w:val="left"/>
              <w:rPr>
                <w:rFonts w:ascii="Cambria" w:eastAsia="Times New Roman" w:hAnsi="Cambria" w:cs="Arial"/>
                <w:color w:val="000000"/>
                <w:sz w:val="22"/>
                <w:szCs w:val="22"/>
              </w:rPr>
            </w:pPr>
            <w:r w:rsidRPr="00274B44">
              <w:rPr>
                <w:rFonts w:ascii="Cambria" w:eastAsia="Times New Roman" w:hAnsi="Cambria" w:cs="Arial"/>
                <w:color w:val="000000"/>
                <w:sz w:val="22"/>
                <w:szCs w:val="22"/>
              </w:rPr>
              <w:t>všechny popsané funkce nabízeného řešení musí být možné ověřit ve veřejně dostupné produktové dokumentaci výrobce řešení</w:t>
            </w:r>
          </w:p>
        </w:tc>
      </w:tr>
      <w:tr w:rsidR="00C97E85" w:rsidRPr="00274B44" w14:paraId="56D573C5" w14:textId="77777777" w:rsidTr="00D324E6">
        <w:trPr>
          <w:trHeight w:val="343"/>
        </w:trPr>
        <w:tc>
          <w:tcPr>
            <w:tcW w:w="9072" w:type="dxa"/>
            <w:shd w:val="clear" w:color="auto" w:fill="auto"/>
            <w:vAlign w:val="center"/>
          </w:tcPr>
          <w:p w14:paraId="2ED25A0D" w14:textId="77777777" w:rsidR="00C97E85" w:rsidRPr="00274B44" w:rsidRDefault="00C97E85" w:rsidP="00D324E6">
            <w:pPr>
              <w:rPr>
                <w:rFonts w:ascii="Cambria" w:hAnsi="Cambria" w:cs="Arial"/>
                <w:sz w:val="22"/>
                <w:szCs w:val="22"/>
              </w:rPr>
            </w:pPr>
            <w:r w:rsidRPr="00274B44">
              <w:rPr>
                <w:rFonts w:ascii="Cambria" w:hAnsi="Cambria" w:cs="Arial"/>
                <w:sz w:val="22"/>
                <w:szCs w:val="22"/>
              </w:rPr>
              <w:t>Součástí dodávky je instalace a konfigurace v rozsahu 48h (6 MD).</w:t>
            </w:r>
          </w:p>
        </w:tc>
      </w:tr>
    </w:tbl>
    <w:p w14:paraId="43A50F1B" w14:textId="5D737BB3" w:rsidR="00662CF4" w:rsidRPr="00274B44" w:rsidRDefault="00662CF4" w:rsidP="00B13A69">
      <w:pPr>
        <w:jc w:val="center"/>
        <w:rPr>
          <w:rFonts w:ascii="Cambria" w:hAnsi="Cambria"/>
        </w:rPr>
      </w:pPr>
    </w:p>
    <w:sectPr w:rsidR="00662CF4" w:rsidRPr="00274B44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800EB" w14:textId="77777777" w:rsidR="000E61DE" w:rsidRDefault="000E61DE">
      <w:pPr>
        <w:spacing w:after="0" w:line="240" w:lineRule="auto"/>
      </w:pPr>
      <w:r>
        <w:separator/>
      </w:r>
    </w:p>
  </w:endnote>
  <w:endnote w:type="continuationSeparator" w:id="0">
    <w:p w14:paraId="20813FAD" w14:textId="77777777" w:rsidR="000E61DE" w:rsidRDefault="000E61DE">
      <w:pPr>
        <w:spacing w:after="0" w:line="240" w:lineRule="auto"/>
      </w:pPr>
      <w:r>
        <w:continuationSeparator/>
      </w:r>
    </w:p>
  </w:endnote>
  <w:endnote w:type="continuationNotice" w:id="1">
    <w:p w14:paraId="27F580C5" w14:textId="77777777" w:rsidR="000E61DE" w:rsidRDefault="000E61D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F472A" w14:textId="77777777" w:rsidR="000E61DE" w:rsidRDefault="000E61DE">
      <w:pPr>
        <w:spacing w:after="0" w:line="240" w:lineRule="auto"/>
      </w:pPr>
      <w:r>
        <w:separator/>
      </w:r>
    </w:p>
  </w:footnote>
  <w:footnote w:type="continuationSeparator" w:id="0">
    <w:p w14:paraId="18A7A8E7" w14:textId="77777777" w:rsidR="000E61DE" w:rsidRDefault="000E61DE">
      <w:pPr>
        <w:spacing w:after="0" w:line="240" w:lineRule="auto"/>
      </w:pPr>
      <w:r>
        <w:continuationSeparator/>
      </w:r>
    </w:p>
  </w:footnote>
  <w:footnote w:type="continuationNotice" w:id="1">
    <w:p w14:paraId="0055B751" w14:textId="77777777" w:rsidR="000E61DE" w:rsidRDefault="000E61D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2B1BE18D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7" w:name="_Hlk180616875"/>
    <w:bookmarkStart w:id="8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9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EA3288">
      <w:rPr>
        <w:rFonts w:ascii="Cambria" w:hAnsi="Cambria"/>
        <w:b/>
        <w:bCs/>
        <w:color w:val="808080" w:themeColor="background1" w:themeShade="80"/>
        <w:sz w:val="36"/>
        <w:szCs w:val="36"/>
      </w:rPr>
      <w:t>c</w:t>
    </w:r>
    <w:r w:rsidR="0071627C">
      <w:rPr>
        <w:rFonts w:ascii="Cambria" w:hAnsi="Cambria"/>
        <w:b/>
        <w:bCs/>
        <w:color w:val="808080" w:themeColor="background1" w:themeShade="80"/>
        <w:sz w:val="36"/>
        <w:szCs w:val="36"/>
      </w:rPr>
      <w:t>a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3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0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2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7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9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60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4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71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6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7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36"/>
  </w:num>
  <w:num w:numId="2" w16cid:durableId="1763523328">
    <w:abstractNumId w:val="69"/>
  </w:num>
  <w:num w:numId="3" w16cid:durableId="2104186512">
    <w:abstractNumId w:val="48"/>
  </w:num>
  <w:num w:numId="4" w16cid:durableId="530802104">
    <w:abstractNumId w:val="21"/>
  </w:num>
  <w:num w:numId="5" w16cid:durableId="598297474">
    <w:abstractNumId w:val="73"/>
  </w:num>
  <w:num w:numId="6" w16cid:durableId="734620278">
    <w:abstractNumId w:val="63"/>
  </w:num>
  <w:num w:numId="7" w16cid:durableId="47804035">
    <w:abstractNumId w:val="10"/>
  </w:num>
  <w:num w:numId="8" w16cid:durableId="577708671">
    <w:abstractNumId w:val="13"/>
  </w:num>
  <w:num w:numId="9" w16cid:durableId="1407069913">
    <w:abstractNumId w:val="59"/>
  </w:num>
  <w:num w:numId="10" w16cid:durableId="1006857523">
    <w:abstractNumId w:val="56"/>
  </w:num>
  <w:num w:numId="11" w16cid:durableId="1533491461">
    <w:abstractNumId w:val="41"/>
  </w:num>
  <w:num w:numId="12" w16cid:durableId="1958367657">
    <w:abstractNumId w:val="77"/>
  </w:num>
  <w:num w:numId="13" w16cid:durableId="1657875981">
    <w:abstractNumId w:val="2"/>
  </w:num>
  <w:num w:numId="14" w16cid:durableId="1403521339">
    <w:abstractNumId w:val="76"/>
  </w:num>
  <w:num w:numId="15" w16cid:durableId="1761025226">
    <w:abstractNumId w:val="5"/>
  </w:num>
  <w:num w:numId="16" w16cid:durableId="307054000">
    <w:abstractNumId w:val="58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80"/>
  </w:num>
  <w:num w:numId="20" w16cid:durableId="198972808">
    <w:abstractNumId w:val="31"/>
  </w:num>
  <w:num w:numId="21" w16cid:durableId="1585382853">
    <w:abstractNumId w:val="51"/>
  </w:num>
  <w:num w:numId="22" w16cid:durableId="1077897255">
    <w:abstractNumId w:val="50"/>
  </w:num>
  <w:num w:numId="23" w16cid:durableId="2028284959">
    <w:abstractNumId w:val="46"/>
  </w:num>
  <w:num w:numId="24" w16cid:durableId="1446005392">
    <w:abstractNumId w:val="45"/>
  </w:num>
  <w:num w:numId="25" w16cid:durableId="2137874183">
    <w:abstractNumId w:val="70"/>
  </w:num>
  <w:num w:numId="26" w16cid:durableId="1902016974">
    <w:abstractNumId w:val="61"/>
  </w:num>
  <w:num w:numId="27" w16cid:durableId="17897287">
    <w:abstractNumId w:val="55"/>
  </w:num>
  <w:num w:numId="28" w16cid:durableId="51853328">
    <w:abstractNumId w:val="67"/>
  </w:num>
  <w:num w:numId="29" w16cid:durableId="462815678">
    <w:abstractNumId w:val="54"/>
  </w:num>
  <w:num w:numId="30" w16cid:durableId="1938175354">
    <w:abstractNumId w:val="17"/>
  </w:num>
  <w:num w:numId="31" w16cid:durableId="2104648522">
    <w:abstractNumId w:val="68"/>
  </w:num>
  <w:num w:numId="32" w16cid:durableId="1892693021">
    <w:abstractNumId w:val="18"/>
  </w:num>
  <w:num w:numId="33" w16cid:durableId="1868828870">
    <w:abstractNumId w:val="23"/>
  </w:num>
  <w:num w:numId="34" w16cid:durableId="1977028045">
    <w:abstractNumId w:val="48"/>
  </w:num>
  <w:num w:numId="35" w16cid:durableId="54934271">
    <w:abstractNumId w:val="48"/>
  </w:num>
  <w:num w:numId="36" w16cid:durableId="1755669089">
    <w:abstractNumId w:val="48"/>
  </w:num>
  <w:num w:numId="37" w16cid:durableId="1927109471">
    <w:abstractNumId w:val="60"/>
  </w:num>
  <w:num w:numId="38" w16cid:durableId="1051732531">
    <w:abstractNumId w:val="48"/>
  </w:num>
  <w:num w:numId="39" w16cid:durableId="827089842">
    <w:abstractNumId w:val="72"/>
  </w:num>
  <w:num w:numId="40" w16cid:durableId="2054578410">
    <w:abstractNumId w:val="16"/>
  </w:num>
  <w:num w:numId="41" w16cid:durableId="1700735471">
    <w:abstractNumId w:val="27"/>
  </w:num>
  <w:num w:numId="42" w16cid:durableId="365566796">
    <w:abstractNumId w:val="57"/>
  </w:num>
  <w:num w:numId="43" w16cid:durableId="1281034825">
    <w:abstractNumId w:val="65"/>
  </w:num>
  <w:num w:numId="44" w16cid:durableId="1725444901">
    <w:abstractNumId w:val="6"/>
  </w:num>
  <w:num w:numId="45" w16cid:durableId="1732734241">
    <w:abstractNumId w:val="78"/>
  </w:num>
  <w:num w:numId="46" w16cid:durableId="498084481">
    <w:abstractNumId w:val="40"/>
  </w:num>
  <w:num w:numId="47" w16cid:durableId="2103794168">
    <w:abstractNumId w:val="52"/>
  </w:num>
  <w:num w:numId="48" w16cid:durableId="594436200">
    <w:abstractNumId w:val="53"/>
  </w:num>
  <w:num w:numId="49" w16cid:durableId="250700603">
    <w:abstractNumId w:val="29"/>
  </w:num>
  <w:num w:numId="50" w16cid:durableId="1735355084">
    <w:abstractNumId w:val="71"/>
  </w:num>
  <w:num w:numId="51" w16cid:durableId="841578807">
    <w:abstractNumId w:val="37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39"/>
  </w:num>
  <w:num w:numId="56" w16cid:durableId="1613243664">
    <w:abstractNumId w:val="49"/>
  </w:num>
  <w:num w:numId="57" w16cid:durableId="1456942565">
    <w:abstractNumId w:val="30"/>
  </w:num>
  <w:num w:numId="58" w16cid:durableId="386297866">
    <w:abstractNumId w:val="28"/>
  </w:num>
  <w:num w:numId="59" w16cid:durableId="2005160697">
    <w:abstractNumId w:val="24"/>
  </w:num>
  <w:num w:numId="60" w16cid:durableId="15466888">
    <w:abstractNumId w:val="44"/>
  </w:num>
  <w:num w:numId="61" w16cid:durableId="821312796">
    <w:abstractNumId w:val="22"/>
  </w:num>
  <w:num w:numId="62" w16cid:durableId="1502239567">
    <w:abstractNumId w:val="75"/>
  </w:num>
  <w:num w:numId="63" w16cid:durableId="1867402386">
    <w:abstractNumId w:val="47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33"/>
  </w:num>
  <w:num w:numId="67" w16cid:durableId="948584334">
    <w:abstractNumId w:val="12"/>
  </w:num>
  <w:num w:numId="68" w16cid:durableId="433404633">
    <w:abstractNumId w:val="38"/>
  </w:num>
  <w:num w:numId="69" w16cid:durableId="2087996647">
    <w:abstractNumId w:val="42"/>
  </w:num>
  <w:num w:numId="70" w16cid:durableId="1483430630">
    <w:abstractNumId w:val="74"/>
  </w:num>
  <w:num w:numId="71" w16cid:durableId="2000617483">
    <w:abstractNumId w:val="79"/>
  </w:num>
  <w:num w:numId="72" w16cid:durableId="438372762">
    <w:abstractNumId w:val="19"/>
  </w:num>
  <w:num w:numId="73" w16cid:durableId="1495876713">
    <w:abstractNumId w:val="11"/>
  </w:num>
  <w:num w:numId="74" w16cid:durableId="257755011">
    <w:abstractNumId w:val="26"/>
  </w:num>
  <w:num w:numId="75" w16cid:durableId="695617001">
    <w:abstractNumId w:val="15"/>
  </w:num>
  <w:num w:numId="76" w16cid:durableId="488714234">
    <w:abstractNumId w:val="62"/>
  </w:num>
  <w:num w:numId="77" w16cid:durableId="1058360668">
    <w:abstractNumId w:val="20"/>
  </w:num>
  <w:num w:numId="78" w16cid:durableId="129177962">
    <w:abstractNumId w:val="25"/>
  </w:num>
  <w:num w:numId="79" w16cid:durableId="487478324">
    <w:abstractNumId w:val="35"/>
  </w:num>
  <w:num w:numId="80" w16cid:durableId="1642495495">
    <w:abstractNumId w:val="34"/>
  </w:num>
  <w:num w:numId="81" w16cid:durableId="366489316">
    <w:abstractNumId w:val="43"/>
  </w:num>
  <w:num w:numId="82" w16cid:durableId="1422608636">
    <w:abstractNumId w:val="64"/>
  </w:num>
  <w:num w:numId="83" w16cid:durableId="594439066">
    <w:abstractNumId w:val="66"/>
  </w:num>
  <w:num w:numId="84" w16cid:durableId="627784477">
    <w:abstractNumId w:val="32"/>
  </w:num>
  <w:num w:numId="85" w16cid:durableId="13847195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659"/>
    <w:rsid w:val="000C6DE5"/>
    <w:rsid w:val="000E61DE"/>
    <w:rsid w:val="000F54B9"/>
    <w:rsid w:val="000F711E"/>
    <w:rsid w:val="0010176A"/>
    <w:rsid w:val="00122AB2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74B44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22B9B"/>
    <w:rsid w:val="00330AA3"/>
    <w:rsid w:val="003519FF"/>
    <w:rsid w:val="003779AA"/>
    <w:rsid w:val="003A5A50"/>
    <w:rsid w:val="003D0F24"/>
    <w:rsid w:val="003D1FA8"/>
    <w:rsid w:val="003D6A0C"/>
    <w:rsid w:val="003F5C65"/>
    <w:rsid w:val="004038A7"/>
    <w:rsid w:val="00423289"/>
    <w:rsid w:val="00440D2F"/>
    <w:rsid w:val="004733B5"/>
    <w:rsid w:val="004904D3"/>
    <w:rsid w:val="00490DBF"/>
    <w:rsid w:val="00495983"/>
    <w:rsid w:val="004E2582"/>
    <w:rsid w:val="00533E91"/>
    <w:rsid w:val="00553708"/>
    <w:rsid w:val="00560946"/>
    <w:rsid w:val="00570725"/>
    <w:rsid w:val="00596419"/>
    <w:rsid w:val="005C7256"/>
    <w:rsid w:val="005E012C"/>
    <w:rsid w:val="006037D1"/>
    <w:rsid w:val="00611062"/>
    <w:rsid w:val="00662CF4"/>
    <w:rsid w:val="006C13E3"/>
    <w:rsid w:val="0070463F"/>
    <w:rsid w:val="00707B52"/>
    <w:rsid w:val="0071148D"/>
    <w:rsid w:val="0071627C"/>
    <w:rsid w:val="007363CC"/>
    <w:rsid w:val="007618EB"/>
    <w:rsid w:val="007A1F88"/>
    <w:rsid w:val="007C3D3D"/>
    <w:rsid w:val="007E3915"/>
    <w:rsid w:val="00804BED"/>
    <w:rsid w:val="00812121"/>
    <w:rsid w:val="00812E1F"/>
    <w:rsid w:val="00820A44"/>
    <w:rsid w:val="00853272"/>
    <w:rsid w:val="00853BC0"/>
    <w:rsid w:val="008A0C89"/>
    <w:rsid w:val="008A173B"/>
    <w:rsid w:val="008B46EA"/>
    <w:rsid w:val="008C4504"/>
    <w:rsid w:val="008D762B"/>
    <w:rsid w:val="008F0817"/>
    <w:rsid w:val="008F6770"/>
    <w:rsid w:val="00917BC9"/>
    <w:rsid w:val="009460B3"/>
    <w:rsid w:val="00951A97"/>
    <w:rsid w:val="009616C4"/>
    <w:rsid w:val="00976531"/>
    <w:rsid w:val="00977597"/>
    <w:rsid w:val="009A2442"/>
    <w:rsid w:val="009A7B6B"/>
    <w:rsid w:val="009C7DBB"/>
    <w:rsid w:val="009F29A2"/>
    <w:rsid w:val="00A1055E"/>
    <w:rsid w:val="00A32A06"/>
    <w:rsid w:val="00A46F30"/>
    <w:rsid w:val="00A5336C"/>
    <w:rsid w:val="00AB420E"/>
    <w:rsid w:val="00AB485F"/>
    <w:rsid w:val="00AD27E8"/>
    <w:rsid w:val="00B13A69"/>
    <w:rsid w:val="00B221EF"/>
    <w:rsid w:val="00B42C67"/>
    <w:rsid w:val="00BA1B28"/>
    <w:rsid w:val="00C1031C"/>
    <w:rsid w:val="00C42A3F"/>
    <w:rsid w:val="00C71B69"/>
    <w:rsid w:val="00C97E85"/>
    <w:rsid w:val="00CA0A40"/>
    <w:rsid w:val="00CF3AD3"/>
    <w:rsid w:val="00D15A88"/>
    <w:rsid w:val="00D75688"/>
    <w:rsid w:val="00D950B2"/>
    <w:rsid w:val="00DB67A6"/>
    <w:rsid w:val="00DC7DD7"/>
    <w:rsid w:val="00DF4DAB"/>
    <w:rsid w:val="00E45D41"/>
    <w:rsid w:val="00E45EF1"/>
    <w:rsid w:val="00E8332C"/>
    <w:rsid w:val="00E95512"/>
    <w:rsid w:val="00EA3288"/>
    <w:rsid w:val="00EB4028"/>
    <w:rsid w:val="00EC0A1C"/>
    <w:rsid w:val="00EC64C6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14</cp:revision>
  <dcterms:created xsi:type="dcterms:W3CDTF">2025-05-05T10:17:00Z</dcterms:created>
  <dcterms:modified xsi:type="dcterms:W3CDTF">2025-05-21T10:38:00Z</dcterms:modified>
  <cp:contentStatus/>
</cp:coreProperties>
</file>